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2D4289" w14:textId="77777777" w:rsidR="006F7930" w:rsidRDefault="006F7930" w:rsidP="00CA598D">
      <w:pPr>
        <w:jc w:val="center"/>
        <w:rPr>
          <w:b/>
        </w:rPr>
      </w:pPr>
    </w:p>
    <w:p w14:paraId="05DB28B9" w14:textId="77777777" w:rsidR="006F7930" w:rsidRDefault="006F7930" w:rsidP="00CA598D">
      <w:pPr>
        <w:jc w:val="center"/>
        <w:rPr>
          <w:b/>
        </w:rPr>
      </w:pPr>
    </w:p>
    <w:p w14:paraId="37954272" w14:textId="77777777" w:rsidR="006F7930" w:rsidRDefault="006F7930" w:rsidP="00CA598D">
      <w:pPr>
        <w:jc w:val="center"/>
        <w:rPr>
          <w:b/>
        </w:rPr>
      </w:pPr>
    </w:p>
    <w:p w14:paraId="76A3BF17" w14:textId="77777777" w:rsidR="006F7930" w:rsidRDefault="006F7930" w:rsidP="00CA598D">
      <w:pPr>
        <w:jc w:val="center"/>
        <w:rPr>
          <w:b/>
        </w:rPr>
      </w:pPr>
    </w:p>
    <w:p w14:paraId="6A00BEB3" w14:textId="77777777" w:rsidR="006F7930" w:rsidRDefault="006F7930" w:rsidP="00CA598D">
      <w:pPr>
        <w:jc w:val="center"/>
        <w:rPr>
          <w:b/>
        </w:rPr>
      </w:pPr>
    </w:p>
    <w:p w14:paraId="6581F13E" w14:textId="77777777" w:rsidR="006F7930" w:rsidRDefault="006F7930" w:rsidP="00CA598D">
      <w:pPr>
        <w:jc w:val="center"/>
        <w:rPr>
          <w:b/>
        </w:rPr>
      </w:pPr>
    </w:p>
    <w:p w14:paraId="307BDFE7" w14:textId="77777777" w:rsidR="006F7930" w:rsidRDefault="006F7930" w:rsidP="00CA598D">
      <w:pPr>
        <w:jc w:val="center"/>
        <w:rPr>
          <w:b/>
        </w:rPr>
      </w:pPr>
    </w:p>
    <w:p w14:paraId="7BB6FA31" w14:textId="1B496089" w:rsidR="00CA598D" w:rsidRDefault="00CA598D" w:rsidP="00CA598D">
      <w:pPr>
        <w:jc w:val="center"/>
        <w:rPr>
          <w:b/>
        </w:rPr>
      </w:pPr>
      <w:r w:rsidRPr="00CA598D">
        <w:rPr>
          <w:b/>
        </w:rPr>
        <w:t>Personal Philosophy on the Contribution of DNP-Prepared Nurses to Healthcare Outcomes</w:t>
      </w:r>
    </w:p>
    <w:p w14:paraId="69092369" w14:textId="1EA06377" w:rsidR="006F7930" w:rsidRDefault="006F7930" w:rsidP="00CA598D">
      <w:pPr>
        <w:jc w:val="center"/>
        <w:rPr>
          <w:b/>
        </w:rPr>
      </w:pPr>
    </w:p>
    <w:p w14:paraId="0A148A6D" w14:textId="7D812A58" w:rsidR="006F7930" w:rsidRDefault="006F7930" w:rsidP="00CA598D">
      <w:pPr>
        <w:jc w:val="center"/>
      </w:pPr>
      <w:r>
        <w:t>Name</w:t>
      </w:r>
    </w:p>
    <w:p w14:paraId="2536E703" w14:textId="150670A9" w:rsidR="006F7930" w:rsidRDefault="006F7930" w:rsidP="00CA598D">
      <w:pPr>
        <w:jc w:val="center"/>
      </w:pPr>
      <w:r>
        <w:t>School Affiliation</w:t>
      </w:r>
    </w:p>
    <w:p w14:paraId="331CCCC0" w14:textId="32BC139D" w:rsidR="006F7930" w:rsidRDefault="006F7930" w:rsidP="00CA598D">
      <w:pPr>
        <w:jc w:val="center"/>
      </w:pPr>
      <w:r>
        <w:t>Course</w:t>
      </w:r>
    </w:p>
    <w:p w14:paraId="74494E8A" w14:textId="508D2870" w:rsidR="006F7930" w:rsidRDefault="006F7930" w:rsidP="00CA598D">
      <w:pPr>
        <w:jc w:val="center"/>
      </w:pPr>
      <w:r>
        <w:t>Instructor</w:t>
      </w:r>
    </w:p>
    <w:p w14:paraId="52552F2C" w14:textId="01A1EC5E" w:rsidR="006F7930" w:rsidRDefault="006F7930" w:rsidP="00CA598D">
      <w:pPr>
        <w:jc w:val="center"/>
      </w:pPr>
      <w:r>
        <w:t>Date Due</w:t>
      </w:r>
    </w:p>
    <w:p w14:paraId="3BF57E82" w14:textId="54030915" w:rsidR="006F7930" w:rsidRDefault="006F7930">
      <w:r>
        <w:br w:type="page"/>
      </w:r>
    </w:p>
    <w:p w14:paraId="1380575A" w14:textId="3DA3E0AD" w:rsidR="006F7930" w:rsidRPr="006F7930" w:rsidRDefault="006F7930" w:rsidP="00CA598D">
      <w:pPr>
        <w:jc w:val="center"/>
      </w:pPr>
      <w:r w:rsidRPr="00CA598D">
        <w:rPr>
          <w:b/>
        </w:rPr>
        <w:lastRenderedPageBreak/>
        <w:t>Personal Philosophy on the Contribution of DNP-Prepared Nurses to Healthcare Outcomes</w:t>
      </w:r>
    </w:p>
    <w:p w14:paraId="35A924E9" w14:textId="77777777" w:rsidR="00CA598D" w:rsidRPr="00CA598D" w:rsidRDefault="00CA598D" w:rsidP="00CA598D">
      <w:pPr>
        <w:pStyle w:val="NormalWeb"/>
        <w:spacing w:before="0" w:beforeAutospacing="0" w:after="0" w:afterAutospacing="0" w:line="480" w:lineRule="auto"/>
        <w:jc w:val="center"/>
        <w:rPr>
          <w:lang w:val="en-US"/>
        </w:rPr>
      </w:pPr>
      <w:r w:rsidRPr="00CA598D">
        <w:rPr>
          <w:i/>
          <w:lang w:val="en-US"/>
        </w:rPr>
        <w:t>“The traine</w:t>
      </w:r>
      <w:bookmarkStart w:id="0" w:name="_GoBack"/>
      <w:bookmarkEnd w:id="0"/>
      <w:r w:rsidRPr="00CA598D">
        <w:rPr>
          <w:i/>
          <w:lang w:val="en-US"/>
        </w:rPr>
        <w:t>d nurse has become one of the great blessings of humanity, taking a place beside the physician and the priest.”</w:t>
      </w:r>
      <w:r w:rsidRPr="00CA598D">
        <w:rPr>
          <w:lang w:val="en-US"/>
        </w:rPr>
        <w:t xml:space="preserve"> – William Osler</w:t>
      </w:r>
    </w:p>
    <w:p w14:paraId="34F9C2E8" w14:textId="5BDBB06B" w:rsidR="00CA598D" w:rsidRPr="00CA598D" w:rsidRDefault="00CA598D" w:rsidP="00CA598D">
      <w:pPr>
        <w:pStyle w:val="NormalWeb"/>
        <w:spacing w:before="0" w:beforeAutospacing="0" w:after="0" w:afterAutospacing="0" w:line="480" w:lineRule="auto"/>
        <w:ind w:firstLine="720"/>
        <w:rPr>
          <w:lang w:val="en-US"/>
        </w:rPr>
      </w:pPr>
      <w:r w:rsidRPr="00CA598D">
        <w:rPr>
          <w:lang w:val="en-US"/>
        </w:rPr>
        <w:t xml:space="preserve">The Doctor of Nursing Practice (DNP) degree </w:t>
      </w:r>
      <w:r>
        <w:rPr>
          <w:lang w:val="en-US"/>
        </w:rPr>
        <w:t>is</w:t>
      </w:r>
      <w:r w:rsidRPr="00CA598D">
        <w:rPr>
          <w:lang w:val="en-US"/>
        </w:rPr>
        <w:t xml:space="preserve"> the </w:t>
      </w:r>
      <w:r w:rsidRPr="00CA598D">
        <w:rPr>
          <w:lang w:val="en-US"/>
        </w:rPr>
        <w:t>peak</w:t>
      </w:r>
      <w:r w:rsidRPr="00CA598D">
        <w:rPr>
          <w:lang w:val="en-US"/>
        </w:rPr>
        <w:t xml:space="preserve"> of clinical nursing education, </w:t>
      </w:r>
      <w:r w:rsidRPr="00CA598D">
        <w:rPr>
          <w:lang w:val="en-US"/>
        </w:rPr>
        <w:t>stressing</w:t>
      </w:r>
      <w:r w:rsidRPr="00CA598D">
        <w:rPr>
          <w:lang w:val="en-US"/>
        </w:rPr>
        <w:t xml:space="preserve"> leadership, </w:t>
      </w:r>
      <w:r>
        <w:rPr>
          <w:lang w:val="en-US"/>
        </w:rPr>
        <w:t xml:space="preserve">research translation, quality improvement, and innovative transformations of the </w:t>
      </w:r>
      <w:r w:rsidRPr="00CA598D">
        <w:rPr>
          <w:lang w:val="en-US"/>
        </w:rPr>
        <w:t xml:space="preserve">healthcare systems. </w:t>
      </w:r>
      <w:r w:rsidR="00944F63">
        <w:rPr>
          <w:lang w:val="en-US"/>
        </w:rPr>
        <w:t xml:space="preserve">Consistent with McKenna et al. (2023), </w:t>
      </w:r>
      <w:r w:rsidRPr="00CA598D">
        <w:rPr>
          <w:lang w:val="en-US"/>
        </w:rPr>
        <w:t xml:space="preserve">I </w:t>
      </w:r>
      <w:r>
        <w:rPr>
          <w:lang w:val="en-US"/>
        </w:rPr>
        <w:t>consider</w:t>
      </w:r>
      <w:r w:rsidRPr="00CA598D">
        <w:rPr>
          <w:lang w:val="en-US"/>
        </w:rPr>
        <w:t xml:space="preserve"> myself not only as a clinician but a</w:t>
      </w:r>
      <w:r>
        <w:rPr>
          <w:lang w:val="en-US"/>
        </w:rPr>
        <w:t>lso a</w:t>
      </w:r>
      <w:r w:rsidRPr="00CA598D">
        <w:rPr>
          <w:lang w:val="en-US"/>
        </w:rPr>
        <w:t xml:space="preserve">s a </w:t>
      </w:r>
      <w:r>
        <w:rPr>
          <w:lang w:val="en-US"/>
        </w:rPr>
        <w:t xml:space="preserve">champion of </w:t>
      </w:r>
      <w:r w:rsidRPr="00CA598D">
        <w:rPr>
          <w:lang w:val="en-US"/>
        </w:rPr>
        <w:t>innovation</w:t>
      </w:r>
      <w:r>
        <w:rPr>
          <w:lang w:val="en-US"/>
        </w:rPr>
        <w:t>, creativity,</w:t>
      </w:r>
      <w:r w:rsidRPr="00CA598D">
        <w:rPr>
          <w:lang w:val="en-US"/>
        </w:rPr>
        <w:t xml:space="preserve"> and justice within a complex healthcare environment. My philosophy </w:t>
      </w:r>
      <w:r>
        <w:rPr>
          <w:lang w:val="en-US"/>
        </w:rPr>
        <w:t>is founded</w:t>
      </w:r>
      <w:r w:rsidRPr="00CA598D">
        <w:rPr>
          <w:lang w:val="en-US"/>
        </w:rPr>
        <w:t xml:space="preserve"> on the belief that </w:t>
      </w:r>
      <w:r>
        <w:rPr>
          <w:lang w:val="en-US"/>
        </w:rPr>
        <w:t xml:space="preserve">advanced practice nurses have a professional </w:t>
      </w:r>
      <w:r w:rsidRPr="00CA598D">
        <w:rPr>
          <w:lang w:val="en-US"/>
        </w:rPr>
        <w:t xml:space="preserve">responsibility to </w:t>
      </w:r>
      <w:r>
        <w:rPr>
          <w:lang w:val="en-US"/>
        </w:rPr>
        <w:t xml:space="preserve">initiate and </w:t>
      </w:r>
      <w:r w:rsidRPr="00CA598D">
        <w:rPr>
          <w:lang w:val="en-US"/>
        </w:rPr>
        <w:t>lead</w:t>
      </w:r>
      <w:r>
        <w:rPr>
          <w:lang w:val="en-US"/>
        </w:rPr>
        <w:t xml:space="preserve"> the implementation of </w:t>
      </w:r>
      <w:r w:rsidR="00AD4EC3">
        <w:rPr>
          <w:lang w:val="en-US"/>
        </w:rPr>
        <w:t>transformations</w:t>
      </w:r>
      <w:r w:rsidRPr="00CA598D">
        <w:rPr>
          <w:lang w:val="en-US"/>
        </w:rPr>
        <w:t xml:space="preserve"> that advance equit</w:t>
      </w:r>
      <w:r w:rsidR="00AD4EC3">
        <w:rPr>
          <w:lang w:val="en-US"/>
        </w:rPr>
        <w:t>y</w:t>
      </w:r>
      <w:r w:rsidRPr="00CA598D">
        <w:rPr>
          <w:lang w:val="en-US"/>
        </w:rPr>
        <w:t xml:space="preserve">, </w:t>
      </w:r>
      <w:r w:rsidR="00AD4EC3">
        <w:rPr>
          <w:lang w:val="en-US"/>
        </w:rPr>
        <w:t>uphold</w:t>
      </w:r>
      <w:r w:rsidRPr="00CA598D">
        <w:rPr>
          <w:lang w:val="en-US"/>
        </w:rPr>
        <w:t xml:space="preserve"> patient dignity, and </w:t>
      </w:r>
      <w:r w:rsidR="00AD4EC3">
        <w:rPr>
          <w:lang w:val="en-US"/>
        </w:rPr>
        <w:t>foster</w:t>
      </w:r>
      <w:r w:rsidRPr="00CA598D">
        <w:rPr>
          <w:lang w:val="en-US"/>
        </w:rPr>
        <w:t xml:space="preserve"> the delivery of </w:t>
      </w:r>
      <w:r w:rsidR="00AD4EC3">
        <w:rPr>
          <w:lang w:val="en-US"/>
        </w:rPr>
        <w:t xml:space="preserve">high-quality, </w:t>
      </w:r>
      <w:r w:rsidRPr="00CA598D">
        <w:rPr>
          <w:lang w:val="en-US"/>
        </w:rPr>
        <w:t>compassionate care.</w:t>
      </w:r>
    </w:p>
    <w:p w14:paraId="441FF1B9" w14:textId="3FB251C2" w:rsidR="00CA598D" w:rsidRPr="00CA598D" w:rsidRDefault="00AD4EC3" w:rsidP="00AD4EC3">
      <w:pPr>
        <w:pStyle w:val="NormalWeb"/>
        <w:spacing w:before="0" w:beforeAutospacing="0" w:after="0" w:afterAutospacing="0" w:line="480" w:lineRule="auto"/>
        <w:ind w:firstLine="720"/>
        <w:rPr>
          <w:lang w:val="en-US"/>
        </w:rPr>
      </w:pPr>
      <w:r>
        <w:rPr>
          <w:lang w:val="en-US"/>
        </w:rPr>
        <w:t xml:space="preserve">The advanced degree positions </w:t>
      </w:r>
      <w:r w:rsidR="00CA598D" w:rsidRPr="00CA598D">
        <w:rPr>
          <w:lang w:val="en-US"/>
        </w:rPr>
        <w:t>DNP</w:t>
      </w:r>
      <w:r>
        <w:rPr>
          <w:lang w:val="en-US"/>
        </w:rPr>
        <w:t>-</w:t>
      </w:r>
      <w:r w:rsidR="00CA598D" w:rsidRPr="00CA598D">
        <w:rPr>
          <w:lang w:val="en-US"/>
        </w:rPr>
        <w:t>prepared nurses</w:t>
      </w:r>
      <w:r>
        <w:rPr>
          <w:lang w:val="en-US"/>
        </w:rPr>
        <w:t xml:space="preserve"> </w:t>
      </w:r>
      <w:r w:rsidR="00CA598D" w:rsidRPr="00CA598D">
        <w:rPr>
          <w:lang w:val="en-US"/>
        </w:rPr>
        <w:t>unique</w:t>
      </w:r>
      <w:r>
        <w:rPr>
          <w:lang w:val="en-US"/>
        </w:rPr>
        <w:t>ly</w:t>
      </w:r>
      <w:r w:rsidR="00CA598D" w:rsidRPr="00CA598D">
        <w:rPr>
          <w:lang w:val="en-US"/>
        </w:rPr>
        <w:t xml:space="preserve"> to bridge the gap between </w:t>
      </w:r>
      <w:r>
        <w:rPr>
          <w:lang w:val="en-US"/>
        </w:rPr>
        <w:t xml:space="preserve">theory </w:t>
      </w:r>
      <w:r w:rsidR="00CA598D" w:rsidRPr="00CA598D">
        <w:rPr>
          <w:lang w:val="en-US"/>
        </w:rPr>
        <w:t>and real-</w:t>
      </w:r>
      <w:r>
        <w:rPr>
          <w:lang w:val="en-US"/>
        </w:rPr>
        <w:t xml:space="preserve">life </w:t>
      </w:r>
      <w:r w:rsidR="00CA598D" w:rsidRPr="00CA598D">
        <w:rPr>
          <w:lang w:val="en-US"/>
        </w:rPr>
        <w:t>clinical application</w:t>
      </w:r>
      <w:r>
        <w:rPr>
          <w:lang w:val="en-US"/>
        </w:rPr>
        <w:t xml:space="preserve"> through conscientious </w:t>
      </w:r>
      <w:r w:rsidR="00CA598D" w:rsidRPr="00CA598D">
        <w:rPr>
          <w:lang w:val="en-US"/>
        </w:rPr>
        <w:t xml:space="preserve">translation of evidence into practice. </w:t>
      </w:r>
      <w:r>
        <w:rPr>
          <w:lang w:val="en-US"/>
        </w:rPr>
        <w:t xml:space="preserve">Consequently, this implies a professional responsibility for </w:t>
      </w:r>
      <w:r w:rsidR="00CA598D" w:rsidRPr="00CA598D">
        <w:rPr>
          <w:lang w:val="en-US"/>
        </w:rPr>
        <w:t xml:space="preserve">implementing practical, data-driven </w:t>
      </w:r>
      <w:r>
        <w:rPr>
          <w:lang w:val="en-US"/>
        </w:rPr>
        <w:t>innovations that</w:t>
      </w:r>
      <w:r w:rsidR="00CA598D" w:rsidRPr="00CA598D">
        <w:rPr>
          <w:lang w:val="en-US"/>
        </w:rPr>
        <w:t xml:space="preserve"> patient care. DNP-prepared nurse</w:t>
      </w:r>
      <w:r w:rsidR="00944F63">
        <w:rPr>
          <w:lang w:val="en-US"/>
        </w:rPr>
        <w:t xml:space="preserve"> </w:t>
      </w:r>
      <w:proofErr w:type="gramStart"/>
      <w:r w:rsidR="00944F63">
        <w:rPr>
          <w:lang w:val="en-US"/>
        </w:rPr>
        <w:t>are</w:t>
      </w:r>
      <w:proofErr w:type="gramEnd"/>
      <w:r>
        <w:rPr>
          <w:lang w:val="en-US"/>
        </w:rPr>
        <w:t xml:space="preserve"> adequately equipped with advanced knowledge in nursing science to actively shape the healthcare system into a patient-centered, efficient, and equitable system</w:t>
      </w:r>
      <w:r w:rsidR="00CA598D" w:rsidRPr="00CA598D">
        <w:rPr>
          <w:lang w:val="en-US"/>
        </w:rPr>
        <w:t xml:space="preserve"> a</w:t>
      </w:r>
      <w:r>
        <w:rPr>
          <w:lang w:val="en-US"/>
        </w:rPr>
        <w:t>s a</w:t>
      </w:r>
      <w:r w:rsidR="00CA598D" w:rsidRPr="00CA598D">
        <w:rPr>
          <w:lang w:val="en-US"/>
        </w:rPr>
        <w:t xml:space="preserve"> change agent</w:t>
      </w:r>
      <w:r w:rsidR="00944F63">
        <w:rPr>
          <w:lang w:val="en-US"/>
        </w:rPr>
        <w:t xml:space="preserve"> (</w:t>
      </w:r>
      <w:proofErr w:type="spellStart"/>
      <w:r w:rsidR="00944F63">
        <w:rPr>
          <w:lang w:val="en-US"/>
        </w:rPr>
        <w:t>Diaczun</w:t>
      </w:r>
      <w:proofErr w:type="spellEnd"/>
      <w:r w:rsidR="00944F63">
        <w:rPr>
          <w:lang w:val="en-US"/>
        </w:rPr>
        <w:t xml:space="preserve"> &amp; Miller, 2024)</w:t>
      </w:r>
      <w:r w:rsidR="00CA598D" w:rsidRPr="00CA598D">
        <w:rPr>
          <w:lang w:val="en-US"/>
        </w:rPr>
        <w:t>. By applying th</w:t>
      </w:r>
      <w:r>
        <w:rPr>
          <w:lang w:val="en-US"/>
        </w:rPr>
        <w:t>e</w:t>
      </w:r>
      <w:r w:rsidR="00944F63">
        <w:rPr>
          <w:lang w:val="en-US"/>
        </w:rPr>
        <w:t xml:space="preserve"> knowledge</w:t>
      </w:r>
      <w:r w:rsidR="00CA598D" w:rsidRPr="00CA598D">
        <w:rPr>
          <w:lang w:val="en-US"/>
        </w:rPr>
        <w:t xml:space="preserve">, </w:t>
      </w:r>
      <w:r w:rsidR="00944F63">
        <w:rPr>
          <w:lang w:val="en-US"/>
        </w:rPr>
        <w:t xml:space="preserve">they can </w:t>
      </w:r>
      <w:r>
        <w:rPr>
          <w:lang w:val="en-US"/>
        </w:rPr>
        <w:t>deliver</w:t>
      </w:r>
      <w:r w:rsidR="00944F63">
        <w:rPr>
          <w:lang w:val="en-US"/>
        </w:rPr>
        <w:t xml:space="preserve"> </w:t>
      </w:r>
      <w:r>
        <w:rPr>
          <w:lang w:val="en-US"/>
        </w:rPr>
        <w:t xml:space="preserve">evidence-based nursing care, </w:t>
      </w:r>
      <w:r w:rsidR="00CA598D" w:rsidRPr="00CA598D">
        <w:rPr>
          <w:lang w:val="en-US"/>
        </w:rPr>
        <w:t>while remaining responsive to individual patient needs</w:t>
      </w:r>
      <w:r>
        <w:rPr>
          <w:lang w:val="en-US"/>
        </w:rPr>
        <w:t>, preferences, and</w:t>
      </w:r>
      <w:r w:rsidR="00CA598D" w:rsidRPr="00CA598D">
        <w:rPr>
          <w:lang w:val="en-US"/>
        </w:rPr>
        <w:t xml:space="preserve"> sociocultural</w:t>
      </w:r>
      <w:r>
        <w:rPr>
          <w:lang w:val="en-US"/>
        </w:rPr>
        <w:t xml:space="preserve"> care</w:t>
      </w:r>
      <w:r w:rsidR="00CA598D" w:rsidRPr="00CA598D">
        <w:rPr>
          <w:lang w:val="en-US"/>
        </w:rPr>
        <w:t xml:space="preserve"> contexts.</w:t>
      </w:r>
      <w:r>
        <w:rPr>
          <w:lang w:val="en-US"/>
        </w:rPr>
        <w:t xml:space="preserve"> Moreover</w:t>
      </w:r>
      <w:r w:rsidR="00CA598D" w:rsidRPr="00CA598D">
        <w:rPr>
          <w:lang w:val="en-US"/>
        </w:rPr>
        <w:t xml:space="preserve">, </w:t>
      </w:r>
      <w:r w:rsidR="00944F63">
        <w:rPr>
          <w:lang w:val="en-US"/>
        </w:rPr>
        <w:t>DNP-prepared nurses have a significant role</w:t>
      </w:r>
      <w:r>
        <w:rPr>
          <w:lang w:val="en-US"/>
        </w:rPr>
        <w:t xml:space="preserve"> </w:t>
      </w:r>
      <w:proofErr w:type="spellStart"/>
      <w:r>
        <w:rPr>
          <w:lang w:val="en-US"/>
        </w:rPr>
        <w:t>role</w:t>
      </w:r>
      <w:proofErr w:type="spellEnd"/>
      <w:r>
        <w:rPr>
          <w:lang w:val="en-US"/>
        </w:rPr>
        <w:t xml:space="preserve"> in </w:t>
      </w:r>
      <w:r w:rsidR="00CA598D" w:rsidRPr="00CA598D">
        <w:rPr>
          <w:lang w:val="en-US"/>
        </w:rPr>
        <w:t>workforce development and organizational leadership</w:t>
      </w:r>
      <w:r w:rsidR="00944F63">
        <w:rPr>
          <w:lang w:val="en-US"/>
        </w:rPr>
        <w:t xml:space="preserve"> (Swenson et al., 2025)</w:t>
      </w:r>
      <w:r w:rsidR="00CA598D" w:rsidRPr="00CA598D">
        <w:rPr>
          <w:lang w:val="en-US"/>
        </w:rPr>
        <w:t xml:space="preserve">. </w:t>
      </w:r>
      <w:r w:rsidR="006E3E9E">
        <w:rPr>
          <w:lang w:val="en-US"/>
        </w:rPr>
        <w:t>M</w:t>
      </w:r>
      <w:r w:rsidR="00CA598D" w:rsidRPr="00CA598D">
        <w:rPr>
          <w:lang w:val="en-US"/>
        </w:rPr>
        <w:t>entor</w:t>
      </w:r>
      <w:r w:rsidR="006E3E9E">
        <w:rPr>
          <w:lang w:val="en-US"/>
        </w:rPr>
        <w:t>ing</w:t>
      </w:r>
      <w:r w:rsidR="00CA598D" w:rsidRPr="00CA598D">
        <w:rPr>
          <w:lang w:val="en-US"/>
        </w:rPr>
        <w:t xml:space="preserve"> other healthcare providers</w:t>
      </w:r>
      <w:r w:rsidR="006E3E9E">
        <w:rPr>
          <w:lang w:val="en-US"/>
        </w:rPr>
        <w:t xml:space="preserve"> and nursing students</w:t>
      </w:r>
      <w:r w:rsidR="00CA598D" w:rsidRPr="00CA598D">
        <w:rPr>
          <w:lang w:val="en-US"/>
        </w:rPr>
        <w:t>, promot</w:t>
      </w:r>
      <w:r w:rsidR="006E3E9E">
        <w:rPr>
          <w:lang w:val="en-US"/>
        </w:rPr>
        <w:t>ing</w:t>
      </w:r>
      <w:r w:rsidR="00CA598D" w:rsidRPr="00CA598D">
        <w:rPr>
          <w:lang w:val="en-US"/>
        </w:rPr>
        <w:t xml:space="preserve"> interprofessional collaboration, and champion</w:t>
      </w:r>
      <w:r w:rsidR="006E3E9E">
        <w:rPr>
          <w:lang w:val="en-US"/>
        </w:rPr>
        <w:t>ing</w:t>
      </w:r>
      <w:r w:rsidR="00CA598D" w:rsidRPr="00CA598D">
        <w:rPr>
          <w:lang w:val="en-US"/>
        </w:rPr>
        <w:t xml:space="preserve"> a culture of </w:t>
      </w:r>
      <w:r w:rsidR="006E3E9E">
        <w:rPr>
          <w:lang w:val="en-US"/>
        </w:rPr>
        <w:t>excellence</w:t>
      </w:r>
      <w:r w:rsidR="00CA598D" w:rsidRPr="00CA598D">
        <w:rPr>
          <w:lang w:val="en-US"/>
        </w:rPr>
        <w:t xml:space="preserve"> and inclusi</w:t>
      </w:r>
      <w:r w:rsidR="006E3E9E">
        <w:rPr>
          <w:lang w:val="en-US"/>
        </w:rPr>
        <w:t>vity</w:t>
      </w:r>
      <w:r w:rsidR="00CA598D" w:rsidRPr="00CA598D">
        <w:rPr>
          <w:lang w:val="en-US"/>
        </w:rPr>
        <w:t xml:space="preserve"> are </w:t>
      </w:r>
      <w:r w:rsidR="006E3E9E">
        <w:rPr>
          <w:lang w:val="en-US"/>
        </w:rPr>
        <w:t>fundamental</w:t>
      </w:r>
      <w:r w:rsidR="00CA598D" w:rsidRPr="00CA598D">
        <w:rPr>
          <w:lang w:val="en-US"/>
        </w:rPr>
        <w:t xml:space="preserve"> to</w:t>
      </w:r>
      <w:r w:rsidR="006E3E9E">
        <w:rPr>
          <w:lang w:val="en-US"/>
        </w:rPr>
        <w:t xml:space="preserve"> enhancing </w:t>
      </w:r>
      <w:r w:rsidR="00944F63">
        <w:rPr>
          <w:lang w:val="en-US"/>
        </w:rPr>
        <w:t>care delivery</w:t>
      </w:r>
      <w:r w:rsidR="00CA598D" w:rsidRPr="00CA598D">
        <w:rPr>
          <w:lang w:val="en-US"/>
        </w:rPr>
        <w:t xml:space="preserve">. </w:t>
      </w:r>
      <w:r w:rsidR="006E3E9E">
        <w:rPr>
          <w:lang w:val="en-US"/>
        </w:rPr>
        <w:t xml:space="preserve">The </w:t>
      </w:r>
      <w:r w:rsidR="00944F63">
        <w:rPr>
          <w:lang w:val="en-US"/>
        </w:rPr>
        <w:t>DNP-program</w:t>
      </w:r>
      <w:r w:rsidR="00316EB1">
        <w:rPr>
          <w:lang w:val="en-US"/>
        </w:rPr>
        <w:t xml:space="preserve"> imparts crucial </w:t>
      </w:r>
      <w:r w:rsidR="00316EB1">
        <w:rPr>
          <w:lang w:val="en-US"/>
        </w:rPr>
        <w:lastRenderedPageBreak/>
        <w:t xml:space="preserve">knowledge in </w:t>
      </w:r>
      <w:r w:rsidR="006E3E9E">
        <w:rPr>
          <w:lang w:val="en-US"/>
        </w:rPr>
        <w:t>in areas such as health policy</w:t>
      </w:r>
      <w:r w:rsidR="00944F63">
        <w:rPr>
          <w:lang w:val="en-US"/>
        </w:rPr>
        <w:t xml:space="preserve"> and</w:t>
      </w:r>
      <w:r w:rsidR="006E3E9E">
        <w:rPr>
          <w:lang w:val="en-US"/>
        </w:rPr>
        <w:t xml:space="preserve"> systems thinking</w:t>
      </w:r>
      <w:r w:rsidR="00316EB1">
        <w:rPr>
          <w:lang w:val="en-US"/>
        </w:rPr>
        <w:t xml:space="preserve"> that enable them to influence care beyond the </w:t>
      </w:r>
      <w:r w:rsidR="006E3E9E">
        <w:rPr>
          <w:lang w:val="en-US"/>
        </w:rPr>
        <w:t>bedside</w:t>
      </w:r>
      <w:r w:rsidR="00316EB1">
        <w:rPr>
          <w:lang w:val="en-US"/>
        </w:rPr>
        <w:t xml:space="preserve"> (</w:t>
      </w:r>
      <w:r w:rsidR="00316EB1" w:rsidRPr="00CA598D">
        <w:rPr>
          <w:lang w:val="en-US"/>
        </w:rPr>
        <w:t>National Academies of Science, Engineering, and Medicine</w:t>
      </w:r>
      <w:r w:rsidR="00316EB1">
        <w:rPr>
          <w:lang w:val="en-US"/>
        </w:rPr>
        <w:t xml:space="preserve">, </w:t>
      </w:r>
      <w:r w:rsidR="00316EB1" w:rsidRPr="00CA598D">
        <w:rPr>
          <w:lang w:val="en-US"/>
        </w:rPr>
        <w:t>2021</w:t>
      </w:r>
      <w:r w:rsidR="00316EB1">
        <w:rPr>
          <w:lang w:val="en-US"/>
        </w:rPr>
        <w:t>; Phillips, 2022)</w:t>
      </w:r>
      <w:r w:rsidR="006E3E9E">
        <w:rPr>
          <w:lang w:val="en-US"/>
        </w:rPr>
        <w:t xml:space="preserve">. Consequently, </w:t>
      </w:r>
      <w:r w:rsidR="00316EB1">
        <w:rPr>
          <w:lang w:val="en-US"/>
        </w:rPr>
        <w:t xml:space="preserve">this places </w:t>
      </w:r>
      <w:r w:rsidR="006E3E9E">
        <w:rPr>
          <w:lang w:val="en-US"/>
        </w:rPr>
        <w:t xml:space="preserve">a </w:t>
      </w:r>
      <w:r w:rsidR="00CA598D" w:rsidRPr="00CA598D">
        <w:rPr>
          <w:lang w:val="en-US"/>
        </w:rPr>
        <w:t>moral</w:t>
      </w:r>
      <w:r w:rsidR="006E3E9E">
        <w:rPr>
          <w:lang w:val="en-US"/>
        </w:rPr>
        <w:t xml:space="preserve"> and professional</w:t>
      </w:r>
      <w:r w:rsidR="00CA598D" w:rsidRPr="00CA598D">
        <w:rPr>
          <w:lang w:val="en-US"/>
        </w:rPr>
        <w:t xml:space="preserve"> obligation</w:t>
      </w:r>
      <w:r w:rsidR="006E3E9E">
        <w:rPr>
          <w:lang w:val="en-US"/>
        </w:rPr>
        <w:t xml:space="preserve"> </w:t>
      </w:r>
      <w:r w:rsidR="00CA598D" w:rsidRPr="00CA598D">
        <w:rPr>
          <w:lang w:val="en-US"/>
        </w:rPr>
        <w:t>to advocate for vulnerable populations</w:t>
      </w:r>
      <w:r w:rsidR="006E3E9E">
        <w:rPr>
          <w:lang w:val="en-US"/>
        </w:rPr>
        <w:t xml:space="preserve"> and</w:t>
      </w:r>
      <w:r w:rsidR="00CA598D" w:rsidRPr="00CA598D">
        <w:rPr>
          <w:lang w:val="en-US"/>
        </w:rPr>
        <w:t xml:space="preserve"> eliminate health disparities</w:t>
      </w:r>
      <w:r w:rsidR="006E3E9E">
        <w:rPr>
          <w:lang w:val="en-US"/>
        </w:rPr>
        <w:t xml:space="preserve">. </w:t>
      </w:r>
    </w:p>
    <w:p w14:paraId="7F2794A2" w14:textId="2F6DA54B" w:rsidR="00CA598D" w:rsidRPr="00CA598D" w:rsidRDefault="00CA598D" w:rsidP="006F7930">
      <w:pPr>
        <w:pStyle w:val="NormalWeb"/>
        <w:spacing w:before="0" w:beforeAutospacing="0" w:after="0" w:afterAutospacing="0" w:line="480" w:lineRule="auto"/>
        <w:ind w:firstLine="720"/>
        <w:rPr>
          <w:lang w:val="en-US"/>
        </w:rPr>
      </w:pPr>
      <w:r w:rsidRPr="00CA598D">
        <w:rPr>
          <w:lang w:val="en-US"/>
        </w:rPr>
        <w:t xml:space="preserve">The knowledge gained from </w:t>
      </w:r>
      <w:r w:rsidR="006E3E9E">
        <w:rPr>
          <w:lang w:val="en-US"/>
        </w:rPr>
        <w:t>the</w:t>
      </w:r>
      <w:r w:rsidRPr="00CA598D">
        <w:rPr>
          <w:lang w:val="en-US"/>
        </w:rPr>
        <w:t xml:space="preserve"> DNP program </w:t>
      </w:r>
      <w:r w:rsidR="006E3E9E">
        <w:rPr>
          <w:lang w:val="en-US"/>
        </w:rPr>
        <w:t xml:space="preserve">will </w:t>
      </w:r>
      <w:r w:rsidRPr="00CA598D">
        <w:rPr>
          <w:lang w:val="en-US"/>
        </w:rPr>
        <w:t xml:space="preserve">significantly shape my </w:t>
      </w:r>
      <w:r w:rsidR="006E3E9E">
        <w:rPr>
          <w:lang w:val="en-US"/>
        </w:rPr>
        <w:t xml:space="preserve">future contribution to the health care system. For instance, the program </w:t>
      </w:r>
      <w:r w:rsidRPr="00CA598D">
        <w:rPr>
          <w:lang w:val="en-US"/>
        </w:rPr>
        <w:t xml:space="preserve">my </w:t>
      </w:r>
      <w:r w:rsidR="006E3E9E">
        <w:rPr>
          <w:lang w:val="en-US"/>
        </w:rPr>
        <w:t xml:space="preserve">capacity to </w:t>
      </w:r>
      <w:r w:rsidRPr="00CA598D">
        <w:rPr>
          <w:lang w:val="en-US"/>
        </w:rPr>
        <w:t xml:space="preserve">ability </w:t>
      </w:r>
      <w:r w:rsidR="006E3E9E">
        <w:rPr>
          <w:lang w:val="en-US"/>
        </w:rPr>
        <w:t xml:space="preserve">use clinical data in </w:t>
      </w:r>
      <w:r w:rsidRPr="00CA598D">
        <w:rPr>
          <w:lang w:val="en-US"/>
        </w:rPr>
        <w:t>assess</w:t>
      </w:r>
      <w:r w:rsidR="006E3E9E">
        <w:rPr>
          <w:lang w:val="en-US"/>
        </w:rPr>
        <w:t>ing</w:t>
      </w:r>
      <w:r w:rsidRPr="00CA598D">
        <w:rPr>
          <w:lang w:val="en-US"/>
        </w:rPr>
        <w:t xml:space="preserve"> healthcare outcomes, identify </w:t>
      </w:r>
      <w:r w:rsidR="006E3E9E">
        <w:rPr>
          <w:lang w:val="en-US"/>
        </w:rPr>
        <w:t xml:space="preserve">practice </w:t>
      </w:r>
      <w:r w:rsidRPr="00CA598D">
        <w:rPr>
          <w:lang w:val="en-US"/>
        </w:rPr>
        <w:t>gaps, and implement</w:t>
      </w:r>
      <w:r w:rsidR="006E3E9E">
        <w:rPr>
          <w:lang w:val="en-US"/>
        </w:rPr>
        <w:t>ing</w:t>
      </w:r>
      <w:r w:rsidRPr="00CA598D">
        <w:rPr>
          <w:lang w:val="en-US"/>
        </w:rPr>
        <w:t xml:space="preserve"> </w:t>
      </w:r>
      <w:r w:rsidR="006E3E9E">
        <w:rPr>
          <w:lang w:val="en-US"/>
        </w:rPr>
        <w:t xml:space="preserve">scalable and sustainable </w:t>
      </w:r>
      <w:r w:rsidRPr="00CA598D">
        <w:rPr>
          <w:lang w:val="en-US"/>
        </w:rPr>
        <w:t>evidence-based interventions. The skills will</w:t>
      </w:r>
      <w:r w:rsidR="006E3E9E">
        <w:rPr>
          <w:lang w:val="en-US"/>
        </w:rPr>
        <w:t xml:space="preserve"> be indispensable in my role leading the implementation of </w:t>
      </w:r>
      <w:r w:rsidR="00EF5E47">
        <w:rPr>
          <w:lang w:val="en-US"/>
        </w:rPr>
        <w:t xml:space="preserve">changes aimed at measurable improvements in specific health outcomes of nursing practices. In addition, the degree </w:t>
      </w:r>
      <w:r w:rsidRPr="00CA598D">
        <w:rPr>
          <w:lang w:val="en-US"/>
        </w:rPr>
        <w:t xml:space="preserve">has deepened my </w:t>
      </w:r>
      <w:r w:rsidR="00EF5E47">
        <w:rPr>
          <w:lang w:val="en-US"/>
        </w:rPr>
        <w:t xml:space="preserve">understanding and </w:t>
      </w:r>
      <w:r w:rsidRPr="00CA598D">
        <w:rPr>
          <w:lang w:val="en-US"/>
        </w:rPr>
        <w:t xml:space="preserve">commitment to health equity and justice. </w:t>
      </w:r>
      <w:r w:rsidR="00EF5E47">
        <w:rPr>
          <w:lang w:val="en-US"/>
        </w:rPr>
        <w:t xml:space="preserve">Notably, I have gained in-depth insights into the impact of social determinants of health, systemic factors, and health policies on care delivery and population health outcomes. </w:t>
      </w:r>
      <w:r w:rsidR="00316EB1">
        <w:rPr>
          <w:lang w:val="en-US"/>
        </w:rPr>
        <w:t xml:space="preserve">as supported by Valdez et al. (2022), advocacy for diversity in the workplace and leading cultural competence training for nurses could </w:t>
      </w:r>
      <w:r w:rsidR="006F7930">
        <w:rPr>
          <w:lang w:val="en-US"/>
        </w:rPr>
        <w:t xml:space="preserve">address SDOHs associated with systemic injustices. </w:t>
      </w:r>
      <w:r w:rsidR="00EF5E47">
        <w:rPr>
          <w:lang w:val="en-US"/>
        </w:rPr>
        <w:t xml:space="preserve">Based on the knowledge, </w:t>
      </w:r>
      <w:r w:rsidRPr="00CA598D">
        <w:rPr>
          <w:lang w:val="en-US"/>
        </w:rPr>
        <w:t xml:space="preserve">I </w:t>
      </w:r>
      <w:r w:rsidR="00EF5E47">
        <w:rPr>
          <w:lang w:val="en-US"/>
        </w:rPr>
        <w:t xml:space="preserve">will </w:t>
      </w:r>
      <w:r w:rsidRPr="00CA598D">
        <w:rPr>
          <w:lang w:val="en-US"/>
        </w:rPr>
        <w:t>contribute to design</w:t>
      </w:r>
      <w:r w:rsidR="00EF5E47">
        <w:rPr>
          <w:lang w:val="en-US"/>
        </w:rPr>
        <w:t>ing</w:t>
      </w:r>
      <w:r w:rsidRPr="00CA598D">
        <w:rPr>
          <w:lang w:val="en-US"/>
        </w:rPr>
        <w:t xml:space="preserve"> inclusive </w:t>
      </w:r>
      <w:r w:rsidR="00EF5E47">
        <w:rPr>
          <w:lang w:val="en-US"/>
        </w:rPr>
        <w:t xml:space="preserve">care delivery </w:t>
      </w:r>
      <w:r w:rsidRPr="00CA598D">
        <w:rPr>
          <w:lang w:val="en-US"/>
        </w:rPr>
        <w:t>models and advocat</w:t>
      </w:r>
      <w:r w:rsidR="00EF5E47">
        <w:rPr>
          <w:lang w:val="en-US"/>
        </w:rPr>
        <w:t>ing</w:t>
      </w:r>
      <w:r w:rsidRPr="00CA598D">
        <w:rPr>
          <w:lang w:val="en-US"/>
        </w:rPr>
        <w:t xml:space="preserve"> for </w:t>
      </w:r>
      <w:r w:rsidR="00EF5E47">
        <w:rPr>
          <w:lang w:val="en-US"/>
        </w:rPr>
        <w:t xml:space="preserve">health </w:t>
      </w:r>
      <w:r w:rsidRPr="00CA598D">
        <w:rPr>
          <w:lang w:val="en-US"/>
        </w:rPr>
        <w:t>polic</w:t>
      </w:r>
      <w:r w:rsidR="00EF5E47">
        <w:rPr>
          <w:lang w:val="en-US"/>
        </w:rPr>
        <w:t>ies that enhance access to care for marginalized populations. In</w:t>
      </w:r>
      <w:r w:rsidR="00316EB1">
        <w:rPr>
          <w:lang w:val="en-US"/>
        </w:rPr>
        <w:t xml:space="preserve"> turn, this would be critical </w:t>
      </w:r>
      <w:r w:rsidRPr="00CA598D">
        <w:rPr>
          <w:lang w:val="en-US"/>
        </w:rPr>
        <w:t xml:space="preserve">to </w:t>
      </w:r>
      <w:r w:rsidR="00EF5E47">
        <w:rPr>
          <w:lang w:val="en-US"/>
        </w:rPr>
        <w:t xml:space="preserve">developing a future healthcare system that is equitable, inclusive, and responsive. Overall, </w:t>
      </w:r>
      <w:r w:rsidRPr="00CA598D">
        <w:rPr>
          <w:lang w:val="en-US"/>
        </w:rPr>
        <w:t xml:space="preserve">my philosophy is </w:t>
      </w:r>
      <w:r w:rsidR="00EF5E47">
        <w:rPr>
          <w:lang w:val="en-US"/>
        </w:rPr>
        <w:t>f</w:t>
      </w:r>
      <w:r w:rsidRPr="00CA598D">
        <w:rPr>
          <w:lang w:val="en-US"/>
        </w:rPr>
        <w:t xml:space="preserve">ounded </w:t>
      </w:r>
      <w:r w:rsidR="00EF5E47">
        <w:rPr>
          <w:lang w:val="en-US"/>
        </w:rPr>
        <w:t>o</w:t>
      </w:r>
      <w:r w:rsidRPr="00CA598D">
        <w:rPr>
          <w:lang w:val="en-US"/>
        </w:rPr>
        <w:t xml:space="preserve">n the pursuit of </w:t>
      </w:r>
      <w:r w:rsidR="00EF5E47">
        <w:rPr>
          <w:lang w:val="en-US"/>
        </w:rPr>
        <w:t xml:space="preserve">innovation, </w:t>
      </w:r>
      <w:r w:rsidRPr="00CA598D">
        <w:rPr>
          <w:lang w:val="en-US"/>
        </w:rPr>
        <w:t>excellence,</w:t>
      </w:r>
      <w:r w:rsidR="00EF5E47">
        <w:rPr>
          <w:lang w:val="en-US"/>
        </w:rPr>
        <w:t xml:space="preserve"> and</w:t>
      </w:r>
      <w:r w:rsidRPr="00CA598D">
        <w:rPr>
          <w:lang w:val="en-US"/>
        </w:rPr>
        <w:t xml:space="preserve"> equity</w:t>
      </w:r>
      <w:r w:rsidR="00EF5E47">
        <w:rPr>
          <w:lang w:val="en-US"/>
        </w:rPr>
        <w:t xml:space="preserve">. </w:t>
      </w:r>
      <w:r w:rsidRPr="00CA598D">
        <w:rPr>
          <w:lang w:val="en-US"/>
        </w:rPr>
        <w:t>I believe</w:t>
      </w:r>
      <w:r w:rsidR="006F7930">
        <w:rPr>
          <w:lang w:val="en-US"/>
        </w:rPr>
        <w:t xml:space="preserve"> in my preparedness </w:t>
      </w:r>
      <w:r w:rsidRPr="00CA598D">
        <w:rPr>
          <w:lang w:val="en-US"/>
        </w:rPr>
        <w:t xml:space="preserve">to </w:t>
      </w:r>
      <w:r w:rsidR="00EF5E47">
        <w:rPr>
          <w:lang w:val="en-US"/>
        </w:rPr>
        <w:t xml:space="preserve">transform </w:t>
      </w:r>
      <w:r w:rsidRPr="00CA598D">
        <w:rPr>
          <w:lang w:val="en-US"/>
        </w:rPr>
        <w:t>healthcare</w:t>
      </w:r>
      <w:r w:rsidR="006F7930">
        <w:rPr>
          <w:lang w:val="en-US"/>
        </w:rPr>
        <w:t xml:space="preserve"> through purposeful leadership in change initiatives. </w:t>
      </w:r>
      <w:r w:rsidR="00EF5E47">
        <w:rPr>
          <w:lang w:val="en-US"/>
        </w:rPr>
        <w:t>I</w:t>
      </w:r>
      <w:r w:rsidRPr="00CA598D">
        <w:rPr>
          <w:lang w:val="en-US"/>
        </w:rPr>
        <w:t xml:space="preserve"> am committed to </w:t>
      </w:r>
      <w:r w:rsidR="00EF5E47">
        <w:rPr>
          <w:lang w:val="en-US"/>
        </w:rPr>
        <w:t xml:space="preserve">using the knowledge acquired to improve patient and population health outcomes and influence systemic changes that would benefit entire communities. The philosophy will continually serve as my guiding light in my vision of a just, compassionate, and effective healthcare system. </w:t>
      </w:r>
    </w:p>
    <w:p w14:paraId="2D41BF8D" w14:textId="23B470CC" w:rsidR="00ED0BD5" w:rsidRDefault="00EF5E47" w:rsidP="00EF5E47">
      <w:pPr>
        <w:jc w:val="center"/>
        <w:rPr>
          <w:b/>
        </w:rPr>
      </w:pPr>
      <w:r>
        <w:rPr>
          <w:b/>
        </w:rPr>
        <w:lastRenderedPageBreak/>
        <w:t xml:space="preserve">References </w:t>
      </w:r>
    </w:p>
    <w:p w14:paraId="7A320EC9" w14:textId="77777777" w:rsidR="006F7930" w:rsidRPr="006F7930" w:rsidRDefault="006F7930" w:rsidP="00944F63">
      <w:pPr>
        <w:ind w:left="720" w:hanging="720"/>
        <w:rPr>
          <w:rFonts w:cs="Times New Roman"/>
          <w:color w:val="212121"/>
          <w:szCs w:val="24"/>
          <w:shd w:val="clear" w:color="auto" w:fill="FFFFFF"/>
        </w:rPr>
      </w:pPr>
      <w:proofErr w:type="spellStart"/>
      <w:r w:rsidRPr="006F7930">
        <w:rPr>
          <w:rFonts w:cs="Times New Roman"/>
          <w:color w:val="212121"/>
          <w:szCs w:val="24"/>
          <w:shd w:val="clear" w:color="auto" w:fill="FFFFFF"/>
        </w:rPr>
        <w:t>Diaczun</w:t>
      </w:r>
      <w:proofErr w:type="spellEnd"/>
      <w:r w:rsidRPr="006F7930">
        <w:rPr>
          <w:rFonts w:cs="Times New Roman"/>
          <w:color w:val="212121"/>
          <w:szCs w:val="24"/>
          <w:shd w:val="clear" w:color="auto" w:fill="FFFFFF"/>
        </w:rPr>
        <w:t>, T., &amp; Miller, M. K. (2024). Nurse practitioner affecting systems change in the context of a LEADS leadership framework: Experience from the field. </w:t>
      </w:r>
      <w:r w:rsidRPr="006F7930">
        <w:rPr>
          <w:rFonts w:cs="Times New Roman"/>
          <w:i/>
          <w:iCs/>
          <w:color w:val="212121"/>
          <w:szCs w:val="24"/>
          <w:shd w:val="clear" w:color="auto" w:fill="FFFFFF"/>
        </w:rPr>
        <w:t xml:space="preserve">International </w:t>
      </w:r>
      <w:r w:rsidRPr="006F7930">
        <w:rPr>
          <w:rFonts w:cs="Times New Roman"/>
          <w:i/>
          <w:iCs/>
          <w:color w:val="212121"/>
          <w:szCs w:val="24"/>
          <w:shd w:val="clear" w:color="auto" w:fill="FFFFFF"/>
        </w:rPr>
        <w:t>Nursing Review</w:t>
      </w:r>
      <w:r w:rsidRPr="006F7930">
        <w:rPr>
          <w:rFonts w:cs="Times New Roman"/>
          <w:color w:val="212121"/>
          <w:szCs w:val="24"/>
          <w:shd w:val="clear" w:color="auto" w:fill="FFFFFF"/>
        </w:rPr>
        <w:t>, </w:t>
      </w:r>
      <w:r w:rsidRPr="006F7930">
        <w:rPr>
          <w:rFonts w:cs="Times New Roman"/>
          <w:i/>
          <w:iCs/>
          <w:color w:val="212121"/>
          <w:szCs w:val="24"/>
          <w:shd w:val="clear" w:color="auto" w:fill="FFFFFF"/>
        </w:rPr>
        <w:t>71</w:t>
      </w:r>
      <w:r w:rsidRPr="006F7930">
        <w:rPr>
          <w:rFonts w:cs="Times New Roman"/>
          <w:color w:val="212121"/>
          <w:szCs w:val="24"/>
          <w:shd w:val="clear" w:color="auto" w:fill="FFFFFF"/>
        </w:rPr>
        <w:t xml:space="preserve">(3), 413–418. </w:t>
      </w:r>
      <w:hyperlink r:id="rId6" w:history="1">
        <w:r w:rsidRPr="006F7930">
          <w:rPr>
            <w:rStyle w:val="Hyperlink"/>
            <w:rFonts w:cs="Times New Roman"/>
            <w:szCs w:val="24"/>
            <w:shd w:val="clear" w:color="auto" w:fill="FFFFFF"/>
          </w:rPr>
          <w:t>https://doi.org/10.1111/inr.12891</w:t>
        </w:r>
      </w:hyperlink>
      <w:r w:rsidRPr="006F7930">
        <w:rPr>
          <w:rFonts w:cs="Times New Roman"/>
          <w:color w:val="212121"/>
          <w:szCs w:val="24"/>
          <w:shd w:val="clear" w:color="auto" w:fill="FFFFFF"/>
        </w:rPr>
        <w:t xml:space="preserve"> </w:t>
      </w:r>
    </w:p>
    <w:p w14:paraId="6D6E3F1C" w14:textId="77777777" w:rsidR="006F7930" w:rsidRPr="006F7930" w:rsidRDefault="006F7930" w:rsidP="00944F63">
      <w:pPr>
        <w:ind w:left="720" w:hanging="720"/>
        <w:rPr>
          <w:rFonts w:cs="Times New Roman"/>
          <w:color w:val="1B1B1B"/>
          <w:szCs w:val="24"/>
          <w:shd w:val="clear" w:color="auto" w:fill="FFFFFF"/>
        </w:rPr>
      </w:pPr>
      <w:r w:rsidRPr="006F7930">
        <w:rPr>
          <w:rFonts w:cs="Times New Roman"/>
          <w:color w:val="1B1B1B"/>
          <w:szCs w:val="24"/>
          <w:shd w:val="clear" w:color="auto" w:fill="FFFFFF"/>
        </w:rPr>
        <w:t xml:space="preserve">McKenna, L., </w:t>
      </w:r>
      <w:proofErr w:type="spellStart"/>
      <w:r w:rsidRPr="006F7930">
        <w:rPr>
          <w:rFonts w:cs="Times New Roman"/>
          <w:color w:val="1B1B1B"/>
          <w:szCs w:val="24"/>
          <w:shd w:val="clear" w:color="auto" w:fill="FFFFFF"/>
        </w:rPr>
        <w:t>Mambu</w:t>
      </w:r>
      <w:proofErr w:type="spellEnd"/>
      <w:r w:rsidRPr="006F7930">
        <w:rPr>
          <w:rFonts w:cs="Times New Roman"/>
          <w:color w:val="1B1B1B"/>
          <w:szCs w:val="24"/>
          <w:shd w:val="clear" w:color="auto" w:fill="FFFFFF"/>
        </w:rPr>
        <w:t xml:space="preserve">, I. R., Sommers, C. L., </w:t>
      </w:r>
      <w:proofErr w:type="spellStart"/>
      <w:r w:rsidRPr="006F7930">
        <w:rPr>
          <w:rFonts w:cs="Times New Roman"/>
          <w:color w:val="1B1B1B"/>
          <w:szCs w:val="24"/>
          <w:shd w:val="clear" w:color="auto" w:fill="FFFFFF"/>
        </w:rPr>
        <w:t>Reisenhofer</w:t>
      </w:r>
      <w:proofErr w:type="spellEnd"/>
      <w:r w:rsidRPr="006F7930">
        <w:rPr>
          <w:rFonts w:cs="Times New Roman"/>
          <w:color w:val="1B1B1B"/>
          <w:szCs w:val="24"/>
          <w:shd w:val="clear" w:color="auto" w:fill="FFFFFF"/>
        </w:rPr>
        <w:t>, S., &amp; McCaughan, J. (2023). Nurses' and nursing students' reasons for entering the profession: Content analysis of open-ended questions. </w:t>
      </w:r>
      <w:r w:rsidRPr="006F7930">
        <w:rPr>
          <w:rFonts w:cs="Times New Roman"/>
          <w:i/>
          <w:iCs/>
          <w:color w:val="1B1B1B"/>
          <w:szCs w:val="24"/>
          <w:shd w:val="clear" w:color="auto" w:fill="FFFFFF"/>
        </w:rPr>
        <w:t>BMC Nursing</w:t>
      </w:r>
      <w:r w:rsidRPr="006F7930">
        <w:rPr>
          <w:rFonts w:cs="Times New Roman"/>
          <w:color w:val="1B1B1B"/>
          <w:szCs w:val="24"/>
          <w:shd w:val="clear" w:color="auto" w:fill="FFFFFF"/>
        </w:rPr>
        <w:t>, </w:t>
      </w:r>
      <w:r w:rsidRPr="006F7930">
        <w:rPr>
          <w:rFonts w:cs="Times New Roman"/>
          <w:i/>
          <w:iCs/>
          <w:color w:val="1B1B1B"/>
          <w:szCs w:val="24"/>
          <w:shd w:val="clear" w:color="auto" w:fill="FFFFFF"/>
        </w:rPr>
        <w:t>22</w:t>
      </w:r>
      <w:r w:rsidRPr="006F7930">
        <w:rPr>
          <w:rFonts w:cs="Times New Roman"/>
          <w:color w:val="1B1B1B"/>
          <w:szCs w:val="24"/>
          <w:shd w:val="clear" w:color="auto" w:fill="FFFFFF"/>
        </w:rPr>
        <w:t xml:space="preserve">(1), 152. </w:t>
      </w:r>
      <w:hyperlink r:id="rId7" w:history="1">
        <w:r w:rsidRPr="006F7930">
          <w:rPr>
            <w:rStyle w:val="Hyperlink"/>
            <w:rFonts w:cs="Times New Roman"/>
            <w:szCs w:val="24"/>
            <w:shd w:val="clear" w:color="auto" w:fill="FFFFFF"/>
          </w:rPr>
          <w:t>https://doi.org/10.1186/s12912-023-01307-8</w:t>
        </w:r>
      </w:hyperlink>
      <w:r w:rsidRPr="006F7930">
        <w:rPr>
          <w:rFonts w:cs="Times New Roman"/>
          <w:color w:val="1B1B1B"/>
          <w:szCs w:val="24"/>
          <w:shd w:val="clear" w:color="auto" w:fill="FFFFFF"/>
        </w:rPr>
        <w:t xml:space="preserve"> </w:t>
      </w:r>
    </w:p>
    <w:p w14:paraId="39780C62" w14:textId="77777777" w:rsidR="006F7930" w:rsidRPr="006F7930" w:rsidRDefault="006F7930" w:rsidP="00316EB1">
      <w:pPr>
        <w:ind w:left="720" w:hanging="720"/>
        <w:rPr>
          <w:rFonts w:cs="Times New Roman"/>
          <w:color w:val="1B1B1B"/>
          <w:szCs w:val="24"/>
          <w:shd w:val="clear" w:color="auto" w:fill="FFFFFF"/>
        </w:rPr>
      </w:pPr>
      <w:r w:rsidRPr="006F7930">
        <w:rPr>
          <w:rFonts w:cs="Times New Roman"/>
          <w:color w:val="1B1B1B"/>
          <w:szCs w:val="24"/>
          <w:shd w:val="clear" w:color="auto" w:fill="FFFFFF"/>
        </w:rPr>
        <w:t xml:space="preserve">National Academies of Science, Engineering, and Medicine. (2021). </w:t>
      </w:r>
      <w:r w:rsidRPr="006F7930">
        <w:rPr>
          <w:rFonts w:cs="Times New Roman"/>
          <w:i/>
          <w:color w:val="1B1B1B"/>
          <w:szCs w:val="24"/>
          <w:shd w:val="clear" w:color="auto" w:fill="FFFFFF"/>
        </w:rPr>
        <w:t xml:space="preserve">The future of nursing 2020-2030: Charting a path to achieve health equity. </w:t>
      </w:r>
      <w:r w:rsidRPr="006F7930">
        <w:rPr>
          <w:rFonts w:cs="Times New Roman"/>
          <w:color w:val="1B1B1B"/>
          <w:szCs w:val="24"/>
          <w:shd w:val="clear" w:color="auto" w:fill="FFFFFF"/>
        </w:rPr>
        <w:t xml:space="preserve">The National Academies Press. </w:t>
      </w:r>
      <w:hyperlink r:id="rId8" w:history="1">
        <w:r w:rsidRPr="006F7930">
          <w:rPr>
            <w:rStyle w:val="Hyperlink"/>
            <w:rFonts w:cs="Times New Roman"/>
            <w:szCs w:val="24"/>
            <w:shd w:val="clear" w:color="auto" w:fill="FFFFFF"/>
          </w:rPr>
          <w:t>https://doi.org/10.17226/25982</w:t>
        </w:r>
      </w:hyperlink>
      <w:r w:rsidRPr="006F7930">
        <w:rPr>
          <w:rFonts w:cs="Times New Roman"/>
          <w:color w:val="1B1B1B"/>
          <w:szCs w:val="24"/>
          <w:shd w:val="clear" w:color="auto" w:fill="FFFFFF"/>
        </w:rPr>
        <w:t xml:space="preserve"> </w:t>
      </w:r>
    </w:p>
    <w:p w14:paraId="4D7FE524" w14:textId="77777777" w:rsidR="006F7930" w:rsidRPr="006F7930" w:rsidRDefault="006F7930" w:rsidP="00944F63">
      <w:pPr>
        <w:ind w:left="720" w:hanging="720"/>
        <w:rPr>
          <w:rFonts w:cs="Times New Roman"/>
          <w:color w:val="212121"/>
          <w:szCs w:val="24"/>
          <w:shd w:val="clear" w:color="auto" w:fill="FFFFFF"/>
        </w:rPr>
      </w:pPr>
      <w:r w:rsidRPr="006F7930">
        <w:rPr>
          <w:rFonts w:cs="Times New Roman"/>
          <w:color w:val="212121"/>
          <w:szCs w:val="24"/>
          <w:shd w:val="clear" w:color="auto" w:fill="FFFFFF"/>
        </w:rPr>
        <w:t>Phillips J. (2022). Policy advocacy and health equity: Implications for advanced practice nurses. </w:t>
      </w:r>
      <w:r w:rsidRPr="006F7930">
        <w:rPr>
          <w:rFonts w:cs="Times New Roman"/>
          <w:i/>
          <w:iCs/>
          <w:color w:val="212121"/>
          <w:szCs w:val="24"/>
          <w:shd w:val="clear" w:color="auto" w:fill="FFFFFF"/>
        </w:rPr>
        <w:t xml:space="preserve">The Nurse </w:t>
      </w:r>
      <w:r w:rsidRPr="006F7930">
        <w:rPr>
          <w:rFonts w:cs="Times New Roman"/>
          <w:i/>
          <w:iCs/>
          <w:color w:val="212121"/>
          <w:szCs w:val="24"/>
          <w:shd w:val="clear" w:color="auto" w:fill="FFFFFF"/>
        </w:rPr>
        <w:t>Practitioner</w:t>
      </w:r>
      <w:r w:rsidRPr="006F7930">
        <w:rPr>
          <w:rFonts w:cs="Times New Roman"/>
          <w:color w:val="212121"/>
          <w:szCs w:val="24"/>
          <w:shd w:val="clear" w:color="auto" w:fill="FFFFFF"/>
        </w:rPr>
        <w:t>, </w:t>
      </w:r>
      <w:r w:rsidRPr="006F7930">
        <w:rPr>
          <w:rFonts w:cs="Times New Roman"/>
          <w:i/>
          <w:iCs/>
          <w:color w:val="212121"/>
          <w:szCs w:val="24"/>
          <w:shd w:val="clear" w:color="auto" w:fill="FFFFFF"/>
        </w:rPr>
        <w:t>47</w:t>
      </w:r>
      <w:r w:rsidRPr="006F7930">
        <w:rPr>
          <w:rFonts w:cs="Times New Roman"/>
          <w:color w:val="212121"/>
          <w:szCs w:val="24"/>
          <w:shd w:val="clear" w:color="auto" w:fill="FFFFFF"/>
        </w:rPr>
        <w:t xml:space="preserve">(9), 38–43. </w:t>
      </w:r>
      <w:hyperlink r:id="rId9" w:history="1">
        <w:r w:rsidRPr="006F7930">
          <w:rPr>
            <w:rStyle w:val="Hyperlink"/>
            <w:rFonts w:cs="Times New Roman"/>
            <w:szCs w:val="24"/>
            <w:shd w:val="clear" w:color="auto" w:fill="FFFFFF"/>
          </w:rPr>
          <w:t>https://doi.org/10.1097/01.NPR.0000855316.18930.08</w:t>
        </w:r>
      </w:hyperlink>
      <w:r w:rsidRPr="006F7930">
        <w:rPr>
          <w:rFonts w:cs="Times New Roman"/>
          <w:color w:val="212121"/>
          <w:szCs w:val="24"/>
          <w:shd w:val="clear" w:color="auto" w:fill="FFFFFF"/>
        </w:rPr>
        <w:t xml:space="preserve"> </w:t>
      </w:r>
    </w:p>
    <w:p w14:paraId="3E86723E" w14:textId="77777777" w:rsidR="006F7930" w:rsidRPr="006F7930" w:rsidRDefault="006F7930" w:rsidP="00944F63">
      <w:pPr>
        <w:ind w:left="720" w:hanging="720"/>
        <w:rPr>
          <w:rFonts w:cs="Times New Roman"/>
          <w:color w:val="212121"/>
          <w:szCs w:val="24"/>
          <w:shd w:val="clear" w:color="auto" w:fill="FFFFFF"/>
        </w:rPr>
      </w:pPr>
      <w:r w:rsidRPr="006F7930">
        <w:rPr>
          <w:rFonts w:cs="Times New Roman"/>
          <w:color w:val="212121"/>
          <w:szCs w:val="24"/>
          <w:shd w:val="clear" w:color="auto" w:fill="FFFFFF"/>
        </w:rPr>
        <w:t>Swenson, C., Ogilvie, S., &amp; Richardson, S. (2025). Mentorship and the advanced practice nurse: A concept analysis. </w:t>
      </w:r>
      <w:r w:rsidRPr="006F7930">
        <w:rPr>
          <w:rFonts w:cs="Times New Roman"/>
          <w:i/>
          <w:iCs/>
          <w:color w:val="212121"/>
          <w:szCs w:val="24"/>
          <w:shd w:val="clear" w:color="auto" w:fill="FFFFFF"/>
        </w:rPr>
        <w:t>Journal of the American Association of Nurse Practitioners</w:t>
      </w:r>
      <w:r w:rsidRPr="006F7930">
        <w:rPr>
          <w:rFonts w:cs="Times New Roman"/>
          <w:color w:val="212121"/>
          <w:szCs w:val="24"/>
          <w:shd w:val="clear" w:color="auto" w:fill="FFFFFF"/>
        </w:rPr>
        <w:t xml:space="preserve">, 10.1097/JXX.0000000000001135. Advance online publication. </w:t>
      </w:r>
      <w:hyperlink r:id="rId10" w:history="1">
        <w:r w:rsidRPr="006F7930">
          <w:rPr>
            <w:rStyle w:val="Hyperlink"/>
            <w:rFonts w:cs="Times New Roman"/>
            <w:szCs w:val="24"/>
            <w:shd w:val="clear" w:color="auto" w:fill="FFFFFF"/>
          </w:rPr>
          <w:t>https://doi.org/10.1097/JXX.0000000000001135</w:t>
        </w:r>
      </w:hyperlink>
      <w:r w:rsidRPr="006F7930">
        <w:rPr>
          <w:rFonts w:cs="Times New Roman"/>
          <w:color w:val="212121"/>
          <w:szCs w:val="24"/>
          <w:shd w:val="clear" w:color="auto" w:fill="FFFFFF"/>
        </w:rPr>
        <w:t xml:space="preserve"> </w:t>
      </w:r>
    </w:p>
    <w:p w14:paraId="46D97809" w14:textId="77777777" w:rsidR="006F7930" w:rsidRPr="006F7930" w:rsidRDefault="006F7930" w:rsidP="006F7930">
      <w:pPr>
        <w:ind w:left="720" w:hanging="720"/>
        <w:rPr>
          <w:rFonts w:cs="Times New Roman"/>
          <w:color w:val="222222"/>
          <w:szCs w:val="24"/>
          <w:shd w:val="clear" w:color="auto" w:fill="FFFFFF"/>
        </w:rPr>
      </w:pPr>
      <w:r w:rsidRPr="006F7930">
        <w:rPr>
          <w:rFonts w:cs="Times New Roman"/>
          <w:color w:val="222222"/>
          <w:szCs w:val="24"/>
          <w:shd w:val="clear" w:color="auto" w:fill="FFFFFF"/>
        </w:rPr>
        <w:t>Valdez, A., Fontenot, J., Millan, A., &amp; McMurray, P. (2023). Knowledge, skills, and attitudes about diversity, equity, and inclusion among nurse educators. </w:t>
      </w:r>
      <w:r w:rsidRPr="006F7930">
        <w:rPr>
          <w:rFonts w:cs="Times New Roman"/>
          <w:i/>
          <w:iCs/>
          <w:color w:val="222222"/>
          <w:szCs w:val="24"/>
          <w:shd w:val="clear" w:color="auto" w:fill="FFFFFF"/>
        </w:rPr>
        <w:t>Teaching and Learning in Nursing</w:t>
      </w:r>
      <w:r w:rsidRPr="006F7930">
        <w:rPr>
          <w:rFonts w:cs="Times New Roman"/>
          <w:color w:val="222222"/>
          <w:szCs w:val="24"/>
          <w:shd w:val="clear" w:color="auto" w:fill="FFFFFF"/>
        </w:rPr>
        <w:t>, </w:t>
      </w:r>
      <w:r w:rsidRPr="006F7930">
        <w:rPr>
          <w:rFonts w:cs="Times New Roman"/>
          <w:i/>
          <w:iCs/>
          <w:color w:val="222222"/>
          <w:szCs w:val="24"/>
          <w:shd w:val="clear" w:color="auto" w:fill="FFFFFF"/>
        </w:rPr>
        <w:t>18</w:t>
      </w:r>
      <w:r w:rsidRPr="006F7930">
        <w:rPr>
          <w:rFonts w:cs="Times New Roman"/>
          <w:color w:val="222222"/>
          <w:szCs w:val="24"/>
          <w:shd w:val="clear" w:color="auto" w:fill="FFFFFF"/>
        </w:rPr>
        <w:t xml:space="preserve">(2), 308-316. </w:t>
      </w:r>
      <w:hyperlink r:id="rId11" w:history="1">
        <w:r w:rsidRPr="006F7930">
          <w:rPr>
            <w:rStyle w:val="Hyperlink"/>
            <w:rFonts w:cs="Times New Roman"/>
            <w:szCs w:val="24"/>
            <w:shd w:val="clear" w:color="auto" w:fill="FFFFFF"/>
          </w:rPr>
          <w:t>https://doi.org/10.1016/j.teln.2022.11.011</w:t>
        </w:r>
      </w:hyperlink>
      <w:r w:rsidRPr="006F7930">
        <w:rPr>
          <w:rFonts w:cs="Times New Roman"/>
          <w:color w:val="222222"/>
          <w:szCs w:val="24"/>
          <w:shd w:val="clear" w:color="auto" w:fill="FFFFFF"/>
        </w:rPr>
        <w:t xml:space="preserve"> </w:t>
      </w:r>
    </w:p>
    <w:sectPr w:rsidR="006F7930" w:rsidRPr="006F7930">
      <w:head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2E4DE6" w14:textId="77777777" w:rsidR="00196E6D" w:rsidRDefault="00196E6D" w:rsidP="006F7930">
      <w:pPr>
        <w:spacing w:line="240" w:lineRule="auto"/>
      </w:pPr>
      <w:r>
        <w:separator/>
      </w:r>
    </w:p>
  </w:endnote>
  <w:endnote w:type="continuationSeparator" w:id="0">
    <w:p w14:paraId="2E3BF347" w14:textId="77777777" w:rsidR="00196E6D" w:rsidRDefault="00196E6D" w:rsidP="006F793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930087" w14:textId="77777777" w:rsidR="00196E6D" w:rsidRDefault="00196E6D" w:rsidP="006F7930">
      <w:pPr>
        <w:spacing w:line="240" w:lineRule="auto"/>
      </w:pPr>
      <w:r>
        <w:separator/>
      </w:r>
    </w:p>
  </w:footnote>
  <w:footnote w:type="continuationSeparator" w:id="0">
    <w:p w14:paraId="74ED34F3" w14:textId="77777777" w:rsidR="00196E6D" w:rsidRDefault="00196E6D" w:rsidP="006F793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775FA" w14:textId="6C63F44A" w:rsidR="006F7930" w:rsidRDefault="006F7930">
    <w:pPr>
      <w:pStyle w:val="Header"/>
    </w:pPr>
    <w:r>
      <w:tab/>
    </w:r>
    <w:r>
      <w:tab/>
    </w:r>
    <w:r>
      <w:fldChar w:fldCharType="begin"/>
    </w:r>
    <w:r>
      <w:instrText xml:space="preserve"> PAGE   \* MERGEFORMAT </w:instrText>
    </w:r>
    <w:r>
      <w:fldChar w:fldCharType="separate"/>
    </w:r>
    <w:r>
      <w:rPr>
        <w:noProof/>
      </w:rPr>
      <w:t>1</w:t>
    </w:r>
    <w:r>
      <w:rPr>
        <w:noProof/>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598D"/>
    <w:rsid w:val="00196E6D"/>
    <w:rsid w:val="00316EB1"/>
    <w:rsid w:val="006E3E9E"/>
    <w:rsid w:val="006F7930"/>
    <w:rsid w:val="00944F63"/>
    <w:rsid w:val="009878B0"/>
    <w:rsid w:val="00AD4EC3"/>
    <w:rsid w:val="00CA598D"/>
    <w:rsid w:val="00ED0BD5"/>
    <w:rsid w:val="00EF5E47"/>
    <w:rsid w:val="00FC74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7169D9"/>
  <w15:chartTrackingRefBased/>
  <w15:docId w15:val="{81EED8E6-6075-4879-811E-98AE87454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Arial"/>
        <w:sz w:val="24"/>
        <w:lang w:val="en-GB" w:eastAsia="en-US" w:bidi="ar-SA"/>
      </w:rPr>
    </w:rPrDefault>
    <w:pPrDefault>
      <w:pPr>
        <w:spacing w:line="480"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US"/>
    </w:rPr>
  </w:style>
  <w:style w:type="paragraph" w:styleId="Heading3">
    <w:name w:val="heading 3"/>
    <w:basedOn w:val="Normal"/>
    <w:link w:val="Heading3Char"/>
    <w:uiPriority w:val="9"/>
    <w:qFormat/>
    <w:rsid w:val="00CA598D"/>
    <w:pPr>
      <w:spacing w:before="100" w:beforeAutospacing="1" w:after="100" w:afterAutospacing="1" w:line="240" w:lineRule="auto"/>
      <w:outlineLvl w:val="2"/>
    </w:pPr>
    <w:rPr>
      <w:rFonts w:eastAsia="Times New Roman" w:cs="Times New Roman"/>
      <w:b/>
      <w:bCs/>
      <w:sz w:val="27"/>
      <w:szCs w:val="27"/>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CA598D"/>
    <w:rPr>
      <w:rFonts w:eastAsia="Times New Roman" w:cs="Times New Roman"/>
      <w:b/>
      <w:bCs/>
      <w:sz w:val="27"/>
      <w:szCs w:val="27"/>
      <w:lang w:eastAsia="en-GB"/>
    </w:rPr>
  </w:style>
  <w:style w:type="paragraph" w:styleId="NormalWeb">
    <w:name w:val="Normal (Web)"/>
    <w:basedOn w:val="Normal"/>
    <w:uiPriority w:val="99"/>
    <w:unhideWhenUsed/>
    <w:rsid w:val="00CA598D"/>
    <w:pPr>
      <w:spacing w:before="100" w:beforeAutospacing="1" w:after="100" w:afterAutospacing="1" w:line="240" w:lineRule="auto"/>
    </w:pPr>
    <w:rPr>
      <w:rFonts w:eastAsia="Times New Roman" w:cs="Times New Roman"/>
      <w:szCs w:val="24"/>
      <w:lang w:val="en-GB" w:eastAsia="en-GB"/>
    </w:rPr>
  </w:style>
  <w:style w:type="character" w:styleId="Hyperlink">
    <w:name w:val="Hyperlink"/>
    <w:basedOn w:val="DefaultParagraphFont"/>
    <w:uiPriority w:val="99"/>
    <w:unhideWhenUsed/>
    <w:rsid w:val="00944F63"/>
    <w:rPr>
      <w:color w:val="0563C1" w:themeColor="hyperlink"/>
      <w:u w:val="single"/>
    </w:rPr>
  </w:style>
  <w:style w:type="character" w:styleId="UnresolvedMention">
    <w:name w:val="Unresolved Mention"/>
    <w:basedOn w:val="DefaultParagraphFont"/>
    <w:uiPriority w:val="99"/>
    <w:semiHidden/>
    <w:unhideWhenUsed/>
    <w:rsid w:val="00944F63"/>
    <w:rPr>
      <w:color w:val="605E5C"/>
      <w:shd w:val="clear" w:color="auto" w:fill="E1DFDD"/>
    </w:rPr>
  </w:style>
  <w:style w:type="paragraph" w:styleId="Header">
    <w:name w:val="header"/>
    <w:basedOn w:val="Normal"/>
    <w:link w:val="HeaderChar"/>
    <w:uiPriority w:val="99"/>
    <w:unhideWhenUsed/>
    <w:rsid w:val="006F7930"/>
    <w:pPr>
      <w:tabs>
        <w:tab w:val="center" w:pos="4680"/>
        <w:tab w:val="right" w:pos="9360"/>
      </w:tabs>
      <w:spacing w:line="240" w:lineRule="auto"/>
    </w:pPr>
  </w:style>
  <w:style w:type="character" w:customStyle="1" w:styleId="HeaderChar">
    <w:name w:val="Header Char"/>
    <w:basedOn w:val="DefaultParagraphFont"/>
    <w:link w:val="Header"/>
    <w:uiPriority w:val="99"/>
    <w:rsid w:val="006F7930"/>
    <w:rPr>
      <w:lang w:val="en-US"/>
    </w:rPr>
  </w:style>
  <w:style w:type="paragraph" w:styleId="Footer">
    <w:name w:val="footer"/>
    <w:basedOn w:val="Normal"/>
    <w:link w:val="FooterChar"/>
    <w:uiPriority w:val="99"/>
    <w:unhideWhenUsed/>
    <w:rsid w:val="006F7930"/>
    <w:pPr>
      <w:tabs>
        <w:tab w:val="center" w:pos="4680"/>
        <w:tab w:val="right" w:pos="9360"/>
      </w:tabs>
      <w:spacing w:line="240" w:lineRule="auto"/>
    </w:pPr>
  </w:style>
  <w:style w:type="character" w:customStyle="1" w:styleId="FooterChar">
    <w:name w:val="Footer Char"/>
    <w:basedOn w:val="DefaultParagraphFont"/>
    <w:link w:val="Footer"/>
    <w:uiPriority w:val="99"/>
    <w:rsid w:val="006F7930"/>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17226/25982"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doi.org/10.1186/s12912-023-01307-8" TargetMode="External"/><Relationship Id="rId12"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doi.org/10.1111/inr.12891" TargetMode="External"/><Relationship Id="rId11" Type="http://schemas.openxmlformats.org/officeDocument/2006/relationships/hyperlink" Target="https://doi.org/10.1016/j.teln.2022.11.011" TargetMode="External"/><Relationship Id="rId5" Type="http://schemas.openxmlformats.org/officeDocument/2006/relationships/endnotes" Target="endnotes.xml"/><Relationship Id="rId10" Type="http://schemas.openxmlformats.org/officeDocument/2006/relationships/hyperlink" Target="https://doi.org/10.1097/JXX.0000000000001135" TargetMode="External"/><Relationship Id="rId4" Type="http://schemas.openxmlformats.org/officeDocument/2006/relationships/footnotes" Target="footnotes.xml"/><Relationship Id="rId9" Type="http://schemas.openxmlformats.org/officeDocument/2006/relationships/hyperlink" Target="https://doi.org/10.1097/01.NPR.0000855316.18930.08"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890</Words>
  <Characters>5079</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2025-06-18T15:40:00Z</dcterms:created>
  <dcterms:modified xsi:type="dcterms:W3CDTF">2025-06-18T15:40:00Z</dcterms:modified>
</cp:coreProperties>
</file>